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noProof/>
          <w:sz w:val="28"/>
          <w:szCs w:val="28"/>
        </w:rPr>
        <w:drawing>
          <wp:inline distT="114300" distB="114300" distL="114300" distR="114300">
            <wp:extent cx="1875161" cy="5191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CG“ 44/10),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raspisivanju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506</w:t>
      </w:r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25.januar 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:rsidR="00892515" w:rsidRDefault="00107550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03/22</w:t>
      </w:r>
    </w:p>
    <w:p w:rsidR="00892515" w:rsidRDefault="00C34BE2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robe</w:t>
      </w:r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00F73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00F73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15m²,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to:</w:t>
      </w:r>
    </w:p>
    <w:p w:rsidR="00892515" w:rsidRPr="00D77DF6" w:rsidRDefault="00892515">
      <w:pPr>
        <w:spacing w:line="240" w:lineRule="auto"/>
        <w:rPr>
          <w:rStyle w:val="Strong"/>
        </w:rPr>
      </w:pPr>
    </w:p>
    <w:p w:rsidR="00892515" w:rsidRDefault="00107550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1, 2, 3, 4, 5, 6, 7, 8, 9, 10, 11, 12, 13, 14, 15, 16, 17, 18, 19, 20.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color w:val="222222"/>
          <w:sz w:val="28"/>
          <w:szCs w:val="28"/>
        </w:rPr>
        <w:t xml:space="preserve"> 14,00eura/m</w:t>
      </w:r>
      <w:r>
        <w:rPr>
          <w:rFonts w:ascii="Garamond" w:eastAsia="Garamond" w:hAnsi="Garamond" w:cs="Garamond"/>
          <w:sz w:val="28"/>
          <w:szCs w:val="28"/>
        </w:rPr>
        <w:t>².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Pr="00D77DF6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</w:t>
      </w:r>
      <w:proofErr w:type="gram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892515" w:rsidRPr="00D77DF6" w:rsidRDefault="008120A5" w:rsidP="00D77DF6">
      <w:pPr>
        <w:spacing w:before="240" w:after="240"/>
        <w:jc w:val="both"/>
        <w:rPr>
          <w:rFonts w:ascii="Garamond" w:eastAsia="Garamond" w:hAnsi="Garamond" w:cs="Garamond"/>
          <w:color w:val="222222"/>
          <w:sz w:val="28"/>
          <w:szCs w:val="28"/>
          <w:highlight w:val="white"/>
        </w:rPr>
      </w:pPr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Na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ime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otkupa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dokumentacije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treba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uplatiti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iznos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10</w:t>
      </w:r>
      <w:proofErr w:type="gram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,00</w:t>
      </w:r>
      <w:proofErr w:type="gramEnd"/>
      <w:r w:rsidR="003143C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(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deset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)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eura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žiro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račun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pijace”d.o.o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Podgorica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bro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j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535-20701-56</w:t>
      </w:r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kod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Prve</w:t>
      </w:r>
      <w:proofErr w:type="spellEnd"/>
      <w:r w:rsidR="003143C3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banke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CG,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naznakom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uplata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vrši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“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za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otkup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dokumentacije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6B39AF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javnom</w:t>
      </w:r>
      <w:proofErr w:type="spellEnd"/>
      <w:r w:rsidR="00C34BE2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</w:t>
      </w:r>
      <w:proofErr w:type="spellStart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>pozivu</w:t>
      </w:r>
      <w:proofErr w:type="spellEnd"/>
      <w:r w:rsidR="00D77DF6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 03</w:t>
      </w:r>
      <w:r w:rsidR="00107550">
        <w:rPr>
          <w:rFonts w:ascii="Garamond" w:eastAsia="Garamond" w:hAnsi="Garamond" w:cs="Garamond"/>
          <w:b/>
          <w:color w:val="222222"/>
          <w:sz w:val="28"/>
          <w:szCs w:val="28"/>
          <w:highlight w:val="white"/>
        </w:rPr>
        <w:t xml:space="preserve">/22”. </w:t>
      </w:r>
      <w:proofErr w:type="spellStart"/>
      <w:r w:rsidR="001544B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</w:t>
      </w:r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okumentacija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se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može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preuzeti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neposredno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prostorijama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uprave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“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Tržnice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i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proofErr w:type="gram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pijace”</w:t>
      </w:r>
      <w:proofErr w:type="gram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d.o.o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.,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ulica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Oktobarske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revolucije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br.124,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svakog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radnog</w:t>
      </w:r>
      <w:proofErr w:type="spellEnd"/>
      <w:r w:rsidR="00C34BE2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dana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u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periodu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od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 xml:space="preserve"> 08.00 do 14.00 </w:t>
      </w:r>
      <w:proofErr w:type="spellStart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časova</w:t>
      </w:r>
      <w:proofErr w:type="spellEnd"/>
      <w:r w:rsidR="00107550">
        <w:rPr>
          <w:rFonts w:ascii="Garamond" w:eastAsia="Garamond" w:hAnsi="Garamond" w:cs="Garamond"/>
          <w:color w:val="222222"/>
          <w:sz w:val="28"/>
          <w:szCs w:val="28"/>
          <w:highlight w:val="white"/>
        </w:rPr>
        <w:t>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do 31.12.2022.godine,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mora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telefona-za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/m²,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:rsidR="00892515" w:rsidRDefault="003143C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ind w:left="1440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organa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:rsidR="00892515" w:rsidRPr="00994E17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Pr="003B67A3">
        <w:rPr>
          <w:rFonts w:ascii="Garamond" w:hAnsi="Garamond"/>
          <w:sz w:val="28"/>
          <w:szCs w:val="28"/>
        </w:rPr>
        <w:t>200</w:t>
      </w:r>
      <w:proofErr w:type="gramStart"/>
      <w:r w:rsidRPr="003B67A3">
        <w:rPr>
          <w:rFonts w:ascii="Garamond" w:hAnsi="Garamond"/>
          <w:sz w:val="28"/>
          <w:szCs w:val="28"/>
        </w:rPr>
        <w:t>,00</w:t>
      </w:r>
      <w:proofErr w:type="gramEnd"/>
      <w:r w:rsidR="00C34BE2">
        <w:rPr>
          <w:rFonts w:ascii="Garamond" w:eastAsia="Garamond" w:hAnsi="Garamond" w:cs="Garamond"/>
          <w:color w:val="FF0000"/>
          <w:sz w:val="28"/>
          <w:szCs w:val="28"/>
        </w:rPr>
        <w:t xml:space="preserve"> </w:t>
      </w:r>
      <w:proofErr w:type="spellStart"/>
      <w:r w:rsidRPr="00AA0481">
        <w:rPr>
          <w:rFonts w:ascii="Garamond" w:eastAsia="Garamond" w:hAnsi="Garamond" w:cs="Garamond"/>
          <w:sz w:val="28"/>
          <w:szCs w:val="28"/>
        </w:rPr>
        <w:t>e</w:t>
      </w:r>
      <w:r>
        <w:rPr>
          <w:rFonts w:ascii="Garamond" w:eastAsia="Garamond" w:hAnsi="Garamond" w:cs="Garamond"/>
          <w:color w:val="000000"/>
          <w:sz w:val="28"/>
          <w:szCs w:val="28"/>
        </w:rPr>
        <w:t>ura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učešće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0</w:t>
      </w:r>
      <w:r>
        <w:rPr>
          <w:rFonts w:ascii="Garamond" w:eastAsia="Garamond" w:hAnsi="Garamond" w:cs="Garamond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/22“.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proofErr w:type="gram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C34BE2"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originalu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03/22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</w:t>
      </w:r>
      <w:proofErr w:type="gramStart"/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sz w:val="28"/>
          <w:szCs w:val="28"/>
        </w:rPr>
        <w:t>).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koji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prednost</w:t>
      </w:r>
      <w:proofErr w:type="spellEnd"/>
      <w:r w:rsidR="00994E17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ima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koja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prva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protokolisana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zavedena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).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kod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notara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koji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C34BE2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 do 14.30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3B67A3">
        <w:rPr>
          <w:rFonts w:ascii="Garamond" w:hAnsi="Garamond"/>
          <w:sz w:val="28"/>
          <w:szCs w:val="28"/>
        </w:rPr>
        <w:t>počev</w:t>
      </w:r>
      <w:proofErr w:type="spellEnd"/>
      <w:r w:rsidR="003B67A3">
        <w:rPr>
          <w:rFonts w:ascii="Garamond" w:hAnsi="Garamond"/>
          <w:sz w:val="28"/>
          <w:szCs w:val="28"/>
        </w:rPr>
        <w:t xml:space="preserve"> </w:t>
      </w:r>
      <w:proofErr w:type="spellStart"/>
      <w:r w:rsidR="003B67A3">
        <w:rPr>
          <w:rFonts w:ascii="Garamond" w:hAnsi="Garamond"/>
          <w:sz w:val="28"/>
          <w:szCs w:val="28"/>
        </w:rPr>
        <w:t>od</w:t>
      </w:r>
      <w:proofErr w:type="spellEnd"/>
      <w:r w:rsidR="003B67A3">
        <w:rPr>
          <w:rFonts w:ascii="Garamond" w:hAnsi="Garamond"/>
          <w:sz w:val="28"/>
          <w:szCs w:val="28"/>
        </w:rPr>
        <w:t xml:space="preserve"> 17.02.2022.</w:t>
      </w:r>
      <w:r w:rsidR="00C34BE2" w:rsidRPr="00994E17">
        <w:rPr>
          <w:rFonts w:ascii="Garamond" w:hAnsi="Garamond"/>
          <w:sz w:val="28"/>
          <w:szCs w:val="28"/>
        </w:rPr>
        <w:t>g</w:t>
      </w:r>
      <w:r w:rsidR="005C6CDC" w:rsidRPr="00994E17">
        <w:rPr>
          <w:rFonts w:ascii="Garamond" w:hAnsi="Garamond"/>
          <w:sz w:val="28"/>
          <w:szCs w:val="28"/>
        </w:rPr>
        <w:t>odine</w:t>
      </w:r>
      <w:r w:rsidR="00C34BE2" w:rsidRPr="00994E17">
        <w:t xml:space="preserve"> </w:t>
      </w:r>
      <w:proofErr w:type="spellStart"/>
      <w:r w:rsidRPr="002C4656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C34BE2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2C4656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5C6CDC" w:rsidRPr="002C4656">
        <w:rPr>
          <w:rFonts w:ascii="Garamond" w:eastAsia="Garamond" w:hAnsi="Garamond" w:cs="Garamond"/>
          <w:sz w:val="28"/>
          <w:szCs w:val="28"/>
        </w:rPr>
        <w:t xml:space="preserve"> 25.02.2022</w:t>
      </w:r>
      <w:r w:rsidR="005C6CDC">
        <w:rPr>
          <w:rFonts w:ascii="Garamond" w:eastAsia="Garamond" w:hAnsi="Garamond" w:cs="Garamond"/>
          <w:sz w:val="28"/>
          <w:szCs w:val="28"/>
        </w:rPr>
        <w:t>.godine do 11</w:t>
      </w:r>
      <w:r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ul.</w:t>
      </w:r>
      <w:bookmarkStart w:id="1" w:name="_GoBack"/>
      <w:bookmarkEnd w:id="1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124,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poštovanje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sprječavanje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unošenja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zemlju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sprječavanje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prenošenja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novog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koronavirusa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C34BE2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proofErr w:type="gramStart"/>
      <w:r>
        <w:rPr>
          <w:rFonts w:ascii="Garamond" w:eastAsia="Garamond" w:hAnsi="Garamond" w:cs="Garamond"/>
          <w:sz w:val="28"/>
          <w:szCs w:val="28"/>
        </w:rPr>
        <w:t xml:space="preserve">“ </w:t>
      </w:r>
      <w:proofErr w:type="spellStart"/>
      <w:r>
        <w:rPr>
          <w:rFonts w:ascii="Garamond" w:eastAsia="Garamond" w:hAnsi="Garamond" w:cs="Garamond"/>
          <w:sz w:val="28"/>
          <w:szCs w:val="28"/>
        </w:rPr>
        <w:t>d.o.o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F37CE7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F37CE7">
        <w:rPr>
          <w:rFonts w:ascii="Garamond" w:eastAsia="Garamond" w:hAnsi="Garamond" w:cs="Garamond"/>
          <w:sz w:val="28"/>
          <w:szCs w:val="28"/>
        </w:rPr>
        <w:t xml:space="preserve"> 25.02.2022.godine u 11</w:t>
      </w:r>
      <w:r>
        <w:rPr>
          <w:rFonts w:ascii="Garamond" w:eastAsia="Garamond" w:hAnsi="Garamond" w:cs="Garamond"/>
          <w:sz w:val="28"/>
          <w:szCs w:val="28"/>
        </w:rPr>
        <w:t>.05h.</w:t>
      </w:r>
    </w:p>
    <w:p w:rsidR="003143C3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proofErr w:type="gramEnd"/>
      <w:r w:rsidR="00C34BE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gramStart"/>
      <w:r>
        <w:rPr>
          <w:rFonts w:ascii="Garamond" w:eastAsia="Garamond" w:hAnsi="Garamond" w:cs="Garamond"/>
          <w:b/>
          <w:sz w:val="28"/>
          <w:szCs w:val="28"/>
        </w:rPr>
        <w:t>:</w:t>
      </w:r>
      <w:r>
        <w:rPr>
          <w:rFonts w:ascii="Garamond" w:eastAsia="Garamond" w:hAnsi="Garamond" w:cs="Garamond"/>
          <w:sz w:val="28"/>
          <w:szCs w:val="28"/>
        </w:rPr>
        <w:t>Usljed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aktuelnih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epidemioloških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suzbijanju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pandemije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COVID 19,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prisutnih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sprovođenju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ograničen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prostornim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kapacitetima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način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obezbijedi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mjera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distance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najmanje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</w:t>
      </w:r>
      <w:r w:rsidR="00D8620E">
        <w:rPr>
          <w:rFonts w:ascii="Garamond" w:eastAsia="Garamond" w:hAnsi="Garamond" w:cs="Garamond"/>
          <w:sz w:val="28"/>
          <w:szCs w:val="28"/>
        </w:rPr>
        <w:t>va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D8620E">
        <w:rPr>
          <w:rFonts w:ascii="Garamond" w:eastAsia="Garamond" w:hAnsi="Garamond" w:cs="Garamond"/>
          <w:sz w:val="28"/>
          <w:szCs w:val="28"/>
        </w:rPr>
        <w:t>metra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nošenja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maski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5C4C81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3143C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donošenja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994E1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mjesec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predviđenom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proofErr w:type="gram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3143C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 069 013 201</w:t>
      </w:r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892515" w:rsidRDefault="00107550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55E"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dokumentaciju-skicu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Podgorica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dana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zatražiti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5C4C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navedenog</w:t>
      </w:r>
      <w:proofErr w:type="spellEnd"/>
      <w:r w:rsidR="00AA0481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:rsidR="00892515" w:rsidRDefault="00892515"/>
    <w:sectPr w:rsidR="00892515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7CE635F"/>
    <w:multiLevelType w:val="multilevel"/>
    <w:tmpl w:val="D9B8E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515"/>
    <w:rsid w:val="00072C40"/>
    <w:rsid w:val="00107550"/>
    <w:rsid w:val="00152772"/>
    <w:rsid w:val="001544B2"/>
    <w:rsid w:val="002277E3"/>
    <w:rsid w:val="00231380"/>
    <w:rsid w:val="002C4656"/>
    <w:rsid w:val="00303910"/>
    <w:rsid w:val="003143C3"/>
    <w:rsid w:val="003B67A3"/>
    <w:rsid w:val="005C4C81"/>
    <w:rsid w:val="005C6CDC"/>
    <w:rsid w:val="006B39AF"/>
    <w:rsid w:val="008120A5"/>
    <w:rsid w:val="00892515"/>
    <w:rsid w:val="00994E17"/>
    <w:rsid w:val="00AA0481"/>
    <w:rsid w:val="00C34BE2"/>
    <w:rsid w:val="00C96C0D"/>
    <w:rsid w:val="00D77DF6"/>
    <w:rsid w:val="00D8620E"/>
    <w:rsid w:val="00DE1A6B"/>
    <w:rsid w:val="00E00F73"/>
    <w:rsid w:val="00E11E11"/>
    <w:rsid w:val="00EA055E"/>
    <w:rsid w:val="00F37CE7"/>
    <w:rsid w:val="00F5621F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User</cp:lastModifiedBy>
  <cp:revision>4</cp:revision>
  <cp:lastPrinted>2022-02-15T07:12:00Z</cp:lastPrinted>
  <dcterms:created xsi:type="dcterms:W3CDTF">2022-02-16T08:53:00Z</dcterms:created>
  <dcterms:modified xsi:type="dcterms:W3CDTF">2022-02-16T13:40:00Z</dcterms:modified>
</cp:coreProperties>
</file>