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89" w:rsidRDefault="00957E68">
      <w:pPr>
        <w:spacing w:after="20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sr-Latn-ME"/>
        </w:rPr>
        <w:drawing>
          <wp:inline distT="0" distB="0" distL="0" distR="0">
            <wp:extent cx="2028825" cy="609600"/>
            <wp:effectExtent l="0" t="0" r="0" b="0"/>
            <wp:docPr id="2" name="image1.png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486.photobucket.com/albums/rr223/the_GeniusPG/bilja/viewe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789" w:rsidRDefault="00957E68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(“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Crne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Gore”,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21/09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40/11),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(“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Crne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Gore”, br.44/10),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Programa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teritoriji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grada</w:t>
      </w:r>
      <w:proofErr w:type="spellEnd"/>
      <w:r>
        <w:rPr>
          <w:rFonts w:ascii="Garamond" w:eastAsia="Garamond" w:hAnsi="Garamond" w:cs="Garamond"/>
          <w:sz w:val="28"/>
          <w:szCs w:val="28"/>
        </w:rPr>
        <w:t>-Podgorica (“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Crne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Gore-</w:t>
      </w:r>
      <w:proofErr w:type="spellStart"/>
      <w:r>
        <w:rPr>
          <w:rFonts w:ascii="Garamond" w:eastAsia="Garamond" w:hAnsi="Garamond" w:cs="Garamond"/>
          <w:sz w:val="28"/>
          <w:szCs w:val="28"/>
        </w:rPr>
        <w:t>opštinski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propisi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br.39/20),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Skupštine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-Podgorica o </w:t>
      </w:r>
      <w:proofErr w:type="spellStart"/>
      <w:r>
        <w:rPr>
          <w:rFonts w:ascii="Garamond" w:eastAsia="Garamond" w:hAnsi="Garamond" w:cs="Garamond"/>
          <w:sz w:val="28"/>
          <w:szCs w:val="28"/>
        </w:rPr>
        <w:t>načinu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utvrđivanja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zemljišta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grada-Podgorice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(“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Crne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Gore-</w:t>
      </w:r>
      <w:proofErr w:type="spellStart"/>
      <w:r>
        <w:rPr>
          <w:rFonts w:ascii="Garamond" w:eastAsia="Garamond" w:hAnsi="Garamond" w:cs="Garamond"/>
          <w:sz w:val="28"/>
          <w:szCs w:val="28"/>
        </w:rPr>
        <w:t>opštinski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propisi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br.29/20)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saglasnosti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Podgorica, o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zemljišta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02-016/21-702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27.jula 2021.godine,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donijela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Skupština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–Podgorica (“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 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opštinski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propisi</w:t>
      </w:r>
      <w:proofErr w:type="spellEnd"/>
      <w:r>
        <w:rPr>
          <w:rFonts w:ascii="Garamond" w:eastAsia="Garamond" w:hAnsi="Garamond" w:cs="Garamond"/>
          <w:sz w:val="28"/>
          <w:szCs w:val="28"/>
        </w:rPr>
        <w:t>”, br. 02</w:t>
      </w:r>
      <w:r>
        <w:rPr>
          <w:rFonts w:ascii="Garamond" w:eastAsia="Garamond" w:hAnsi="Garamond" w:cs="Garamond"/>
          <w:sz w:val="28"/>
          <w:szCs w:val="28"/>
        </w:rPr>
        <w:t xml:space="preserve">6/21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06.08.2021.godine)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</w:p>
    <w:p w:rsidR="00F87789" w:rsidRDefault="00957E68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08/21</w:t>
      </w:r>
    </w:p>
    <w:p w:rsidR="00F87789" w:rsidRDefault="00957E68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zemljišta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F87789" w:rsidRDefault="00F87789">
      <w:pPr>
        <w:spacing w:after="200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zemljišta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period u </w:t>
      </w:r>
      <w:proofErr w:type="spellStart"/>
      <w:r>
        <w:rPr>
          <w:rFonts w:ascii="Garamond" w:eastAsia="Garamond" w:hAnsi="Garamond" w:cs="Garamond"/>
          <w:sz w:val="28"/>
          <w:szCs w:val="28"/>
        </w:rPr>
        <w:t>traja</w:t>
      </w:r>
      <w:r>
        <w:rPr>
          <w:rFonts w:ascii="Garamond" w:eastAsia="Garamond" w:hAnsi="Garamond" w:cs="Garamond"/>
          <w:sz w:val="28"/>
          <w:szCs w:val="28"/>
        </w:rPr>
        <w:t>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do 5 </w:t>
      </w:r>
      <w:proofErr w:type="spellStart"/>
      <w:r>
        <w:rPr>
          <w:rFonts w:ascii="Garamond" w:eastAsia="Garamond" w:hAnsi="Garamond" w:cs="Garamond"/>
          <w:sz w:val="28"/>
          <w:szCs w:val="28"/>
        </w:rPr>
        <w:t>godina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Zemljište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30m²,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nepokretnosti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7108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dijelu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katastarske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parcele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4373/1 KO Podgorica III,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trgovine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usluge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period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godi</w:t>
      </w:r>
      <w:r>
        <w:rPr>
          <w:rFonts w:ascii="Garamond" w:eastAsia="Garamond" w:hAnsi="Garamond" w:cs="Garamond"/>
          <w:sz w:val="28"/>
          <w:szCs w:val="28"/>
        </w:rPr>
        <w:t>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1800</w:t>
      </w:r>
      <w:proofErr w:type="gramStart"/>
      <w:r>
        <w:rPr>
          <w:rFonts w:ascii="Garamond" w:eastAsia="Garamond" w:hAnsi="Garamond" w:cs="Garamond"/>
          <w:sz w:val="28"/>
          <w:szCs w:val="28"/>
        </w:rPr>
        <w:t>,00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€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</w:t>
      </w:r>
      <w:proofErr w:type="spellStart"/>
      <w:r>
        <w:rPr>
          <w:rFonts w:ascii="Garamond" w:eastAsia="Garamond" w:hAnsi="Garamond" w:cs="Garamond"/>
          <w:sz w:val="28"/>
          <w:szCs w:val="28"/>
        </w:rPr>
        <w:t>om.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after="20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Opšti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uslovi</w:t>
      </w:r>
      <w:proofErr w:type="spellEnd"/>
    </w:p>
    <w:p w:rsidR="00F87789" w:rsidRDefault="00957E68">
      <w:p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08/21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”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20.08.2021.godine, od 08.00 do 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</w:t>
      </w:r>
      <w:r>
        <w:rPr>
          <w:rFonts w:ascii="Garamond" w:eastAsia="Garamond" w:hAnsi="Garamond" w:cs="Garamond"/>
          <w:sz w:val="28"/>
          <w:szCs w:val="28"/>
        </w:rPr>
        <w:t>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F87789" w:rsidRDefault="00957E68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  <w:u w:val="single"/>
        </w:rPr>
        <w:t>:</w:t>
      </w:r>
      <w:r>
        <w:rPr>
          <w:rFonts w:ascii="Garamond" w:eastAsia="Garamond" w:hAnsi="Garamond" w:cs="Garamond"/>
          <w:sz w:val="28"/>
          <w:szCs w:val="28"/>
        </w:rPr>
        <w:t> </w:t>
      </w:r>
      <w:proofErr w:type="spellStart"/>
      <w:r>
        <w:rPr>
          <w:rFonts w:ascii="Garamond" w:eastAsia="Garamond" w:hAnsi="Garamond" w:cs="Garamond"/>
          <w:sz w:val="28"/>
          <w:szCs w:val="28"/>
        </w:rPr>
        <w:t>Tačan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;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period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godine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</w:t>
      </w:r>
      <w:proofErr w:type="spellStart"/>
      <w:r>
        <w:rPr>
          <w:rFonts w:ascii="Garamond" w:eastAsia="Garamond" w:hAnsi="Garamond" w:cs="Garamond"/>
          <w:sz w:val="28"/>
          <w:szCs w:val="28"/>
        </w:rPr>
        <w:t>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;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; </w:t>
      </w:r>
      <w:proofErr w:type="spellStart"/>
      <w:r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garancij</w:t>
      </w:r>
      <w:r>
        <w:rPr>
          <w:rFonts w:ascii="Garamond" w:eastAsia="Garamond" w:hAnsi="Garamond" w:cs="Garamond"/>
          <w:sz w:val="28"/>
          <w:szCs w:val="28"/>
        </w:rPr>
        <w:t>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učešća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15%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period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godine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510-1261-40 CKB,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</w:t>
      </w:r>
      <w:r>
        <w:rPr>
          <w:rFonts w:ascii="Garamond" w:eastAsia="Garamond" w:hAnsi="Garamond" w:cs="Garamond"/>
          <w:b/>
          <w:sz w:val="28"/>
          <w:szCs w:val="28"/>
        </w:rPr>
        <w:t>šće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08/21“.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F87789">
      <w:pPr>
        <w:spacing w:line="240" w:lineRule="auto"/>
        <w:ind w:firstLine="720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ind w:firstLine="72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podatke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>: </w:t>
      </w:r>
    </w:p>
    <w:p w:rsidR="00F87789" w:rsidRDefault="00957E6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</w:t>
      </w:r>
      <w:r>
        <w:rPr>
          <w:rFonts w:ascii="Garamond" w:eastAsia="Garamond" w:hAnsi="Garamond" w:cs="Garamond"/>
          <w:sz w:val="28"/>
          <w:szCs w:val="28"/>
        </w:rPr>
        <w:t>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>
        <w:rPr>
          <w:rFonts w:ascii="Garamond" w:eastAsia="Garamond" w:hAnsi="Garamond" w:cs="Garamond"/>
          <w:sz w:val="28"/>
          <w:szCs w:val="28"/>
        </w:rPr>
        <w:t>;</w:t>
      </w:r>
    </w:p>
    <w:p w:rsidR="00F87789" w:rsidRDefault="00957E6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pravna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preduzetnike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potvrda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CRPS-a</w:t>
      </w:r>
      <w:r>
        <w:rPr>
          <w:rFonts w:ascii="Garamond" w:eastAsia="Garamond" w:hAnsi="Garamond" w:cs="Garamond"/>
          <w:color w:val="FF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organa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F87789" w:rsidRDefault="00F87789">
      <w:pPr>
        <w:spacing w:line="240" w:lineRule="auto"/>
        <w:ind w:left="720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</w:t>
      </w:r>
      <w:r>
        <w:rPr>
          <w:rFonts w:ascii="Garamond" w:eastAsia="Garamond" w:hAnsi="Garamond" w:cs="Garamond"/>
          <w:sz w:val="28"/>
          <w:szCs w:val="28"/>
        </w:rPr>
        <w:t>nalu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prihvati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potpisivanje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prihvati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potpisivanje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donošenja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Kriterijum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izbor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najpovoljn</w:t>
      </w:r>
      <w:r>
        <w:rPr>
          <w:rFonts w:ascii="Garamond" w:eastAsia="Garamond" w:hAnsi="Garamond" w:cs="Garamond"/>
          <w:b/>
          <w:sz w:val="28"/>
          <w:szCs w:val="28"/>
        </w:rPr>
        <w:t>ije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ponude</w:t>
      </w:r>
      <w:proofErr w:type="spellEnd"/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......................................................................................................100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vrsti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tipu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površini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izgledu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utvrđeni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Programom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teritoriji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(“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Crne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Gore-</w:t>
      </w:r>
      <w:proofErr w:type="spellStart"/>
      <w:r>
        <w:rPr>
          <w:rFonts w:ascii="Garamond" w:eastAsia="Garamond" w:hAnsi="Garamond" w:cs="Garamond"/>
          <w:sz w:val="28"/>
          <w:szCs w:val="28"/>
        </w:rPr>
        <w:t>opštinski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propisi</w:t>
      </w:r>
      <w:proofErr w:type="spellEnd"/>
      <w:r>
        <w:rPr>
          <w:rFonts w:ascii="Garamond" w:eastAsia="Garamond" w:hAnsi="Garamond" w:cs="Garamond"/>
          <w:sz w:val="28"/>
          <w:szCs w:val="28"/>
        </w:rPr>
        <w:t>”, br.39/20).  </w:t>
      </w:r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Javno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124,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23.07.2021.godine u 10.00h,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skladu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trenutno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važećim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epidemiološkim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suzbijanju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pandemije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COVID-19,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način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ograni</w:t>
      </w:r>
      <w:r>
        <w:rPr>
          <w:rFonts w:ascii="Garamond" w:eastAsia="Garamond" w:hAnsi="Garamond" w:cs="Garamond"/>
          <w:sz w:val="28"/>
          <w:szCs w:val="28"/>
        </w:rPr>
        <w:t>čen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shodno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ograničenim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kapacitetima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nošenje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zaštitnih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maski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F8778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F87789" w:rsidRDefault="00957E68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F87789" w:rsidRDefault="00957E6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</w:t>
      </w:r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pozvan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15 (</w:t>
      </w:r>
      <w:proofErr w:type="spellStart"/>
      <w:r>
        <w:rPr>
          <w:rFonts w:ascii="Garamond" w:eastAsia="Garamond" w:hAnsi="Garamond" w:cs="Garamond"/>
          <w:sz w:val="28"/>
          <w:szCs w:val="28"/>
        </w:rPr>
        <w:t>petnaest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do </w:t>
      </w:r>
      <w:proofErr w:type="spellStart"/>
      <w:r>
        <w:rPr>
          <w:rFonts w:ascii="Garamond" w:eastAsia="Garamond" w:hAnsi="Garamond" w:cs="Garamond"/>
          <w:sz w:val="28"/>
          <w:szCs w:val="28"/>
        </w:rPr>
        <w:t>kraja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2024.godine(</w:t>
      </w:r>
      <w:proofErr w:type="spellStart"/>
      <w:proofErr w:type="gramEnd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do </w:t>
      </w:r>
      <w:proofErr w:type="spellStart"/>
      <w:r>
        <w:rPr>
          <w:rFonts w:ascii="Garamond" w:eastAsia="Garamond" w:hAnsi="Garamond" w:cs="Garamond"/>
          <w:sz w:val="28"/>
          <w:szCs w:val="28"/>
        </w:rPr>
        <w:t>kada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važi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Program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teritoriji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Podgo</w:t>
      </w:r>
      <w:r>
        <w:rPr>
          <w:rFonts w:ascii="Garamond" w:eastAsia="Garamond" w:hAnsi="Garamond" w:cs="Garamond"/>
          <w:sz w:val="28"/>
          <w:szCs w:val="28"/>
        </w:rPr>
        <w:t xml:space="preserve">rica 2020-2024.godina)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pod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uslovima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unaprijed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posebno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godinu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trajanja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</w:t>
      </w:r>
      <w:r>
        <w:rPr>
          <w:rFonts w:ascii="Garamond" w:eastAsia="Garamond" w:hAnsi="Garamond" w:cs="Garamond"/>
          <w:sz w:val="28"/>
          <w:szCs w:val="28"/>
        </w:rPr>
        <w:t>viđenom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F8778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2" w:name="_heading=h.sxvqt0rdb50s" w:colFirst="0" w:colLast="0"/>
      <w:bookmarkEnd w:id="2"/>
    </w:p>
    <w:p w:rsidR="00F87789" w:rsidRDefault="00957E68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tenderske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10(</w:t>
      </w:r>
      <w:proofErr w:type="spellStart"/>
      <w:r>
        <w:rPr>
          <w:rFonts w:ascii="Garamond" w:eastAsia="Garamond" w:hAnsi="Garamond" w:cs="Garamond"/>
          <w:sz w:val="28"/>
          <w:szCs w:val="28"/>
        </w:rPr>
        <w:t>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pijace”d.o.o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CKB </w:t>
      </w:r>
      <w:proofErr w:type="spellStart"/>
      <w:r>
        <w:rPr>
          <w:rFonts w:ascii="Garamond" w:eastAsia="Garamond" w:hAnsi="Garamond" w:cs="Garamond"/>
          <w:sz w:val="28"/>
          <w:szCs w:val="28"/>
        </w:rPr>
        <w:t>banke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510-1261-40 “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tenderske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08/</w:t>
      </w:r>
      <w:r>
        <w:rPr>
          <w:rFonts w:ascii="Garamond" w:eastAsia="Garamond" w:hAnsi="Garamond" w:cs="Garamond"/>
          <w:b/>
          <w:sz w:val="28"/>
          <w:szCs w:val="28"/>
        </w:rPr>
        <w:t xml:space="preserve">21”. </w:t>
      </w:r>
      <w:proofErr w:type="spellStart"/>
      <w:r>
        <w:rPr>
          <w:rFonts w:ascii="Garamond" w:eastAsia="Garamond" w:hAnsi="Garamond" w:cs="Garamond"/>
          <w:sz w:val="28"/>
          <w:szCs w:val="28"/>
        </w:rPr>
        <w:t>Tenderska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podići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9.00 do 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prostorijama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pijace”d.o.o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..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Informacije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podizanja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tenderske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zakazivanje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bilaska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020 625 424, 069-370-114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prostorijama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pijace”d.o.o.Podgorica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F87789" w:rsidRDefault="00F87789">
      <w:pPr>
        <w:spacing w:after="200"/>
        <w:rPr>
          <w:rFonts w:ascii="Garamond" w:eastAsia="Garamond" w:hAnsi="Garamond" w:cs="Garamond"/>
          <w:sz w:val="28"/>
          <w:szCs w:val="28"/>
        </w:rPr>
      </w:pPr>
    </w:p>
    <w:p w:rsidR="00F87789" w:rsidRDefault="00F87789">
      <w:pPr>
        <w:spacing w:line="240" w:lineRule="auto"/>
        <w:jc w:val="right"/>
        <w:rPr>
          <w:rFonts w:ascii="Calibri" w:eastAsia="Calibri" w:hAnsi="Calibri" w:cs="Calibri"/>
        </w:rPr>
      </w:pPr>
    </w:p>
    <w:p w:rsidR="00F87789" w:rsidRDefault="00F87789">
      <w:pPr>
        <w:spacing w:after="200"/>
        <w:rPr>
          <w:rFonts w:ascii="Calibri" w:eastAsia="Calibri" w:hAnsi="Calibri" w:cs="Calibri"/>
        </w:rPr>
      </w:pPr>
    </w:p>
    <w:p w:rsidR="00F87789" w:rsidRDefault="00F87789">
      <w:pPr>
        <w:spacing w:after="200"/>
        <w:rPr>
          <w:rFonts w:ascii="Calibri" w:eastAsia="Calibri" w:hAnsi="Calibri" w:cs="Calibri"/>
        </w:rPr>
      </w:pPr>
    </w:p>
    <w:sectPr w:rsidR="00F87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F416B"/>
    <w:multiLevelType w:val="multilevel"/>
    <w:tmpl w:val="C1F68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9"/>
    <w:rsid w:val="00957E68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191AB8-6D2B-4707-B195-003E472F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r-Latn-M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XivS7suhc2F7H3kjfNafX8CFw==">AMUW2mUkCKQ62+u83G+jzRpi6PBQOXcUaI/LNuhaRu7NLhYTvBz5zd3ErHULHSvEsaPwxMJu87Zf++o9I8r6qB54qk9ngM3sEKhIZGxcj3qsU1YxFtduriHe0ThADckR3FRhdFpfGUZiyXHvrwxMpDdTmjwnmb8tcQ==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2021-08-26T11:29:00Z</dcterms:created>
  <dcterms:modified xsi:type="dcterms:W3CDTF">2021-08-26T11:29:00Z</dcterms:modified>
</cp:coreProperties>
</file>