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A" w:rsidRDefault="006649EA" w:rsidP="006649E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 xml:space="preserve">zakup  stvari u državnoj imovini («Sl.list CG» broj 44/10) i na osnovu Odluke Odbora direktora Društva o davanju u zakup poslovnog prostora </w:t>
      </w: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3/15</w:t>
      </w: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poslovnog prostora </w:t>
      </w: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i prodajnog pulta u Tržnom centru „Pobrežje“</w:t>
      </w:r>
    </w:p>
    <w:p w:rsidR="006649EA" w:rsidRDefault="006649EA" w:rsidP="006649EA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pStyle w:val="NoSpacing"/>
        <w:jc w:val="center"/>
        <w:rPr>
          <w:rFonts w:ascii="Arial" w:hAnsi="Arial" w:cs="Arial"/>
          <w:b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  <w:lang w:val="hr-HR"/>
        </w:rPr>
        <w:t>Tržni centar „Pobrežje“</w:t>
      </w:r>
    </w:p>
    <w:p w:rsidR="006649EA" w:rsidRPr="006649EA" w:rsidRDefault="006649EA" w:rsidP="006649EA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6649EA">
        <w:rPr>
          <w:rFonts w:ascii="Arial" w:hAnsi="Arial" w:cs="Arial"/>
          <w:b/>
          <w:u w:val="single"/>
          <w:lang w:val="hr-HR"/>
        </w:rPr>
        <w:t xml:space="preserve">Poslovni prostor </w:t>
      </w:r>
    </w:p>
    <w:p w:rsidR="006649EA" w:rsidRDefault="006649EA" w:rsidP="006649E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  ( prodaja robe široke potrošnje)</w:t>
      </w: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površina: 44,31  m2</w:t>
      </w:r>
    </w:p>
    <w:p w:rsidR="006649EA" w:rsidRDefault="006649EA" w:rsidP="006649E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>- početna cijena: 32,00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Pr="006649EA" w:rsidRDefault="006649EA" w:rsidP="006649E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  <w:r w:rsidRPr="006649EA">
        <w:rPr>
          <w:rFonts w:ascii="Arial" w:hAnsi="Arial" w:cs="Arial"/>
          <w:b/>
          <w:u w:val="single"/>
          <w:lang w:val="hr-HR"/>
        </w:rPr>
        <w:t xml:space="preserve">Prodajni pult </w:t>
      </w: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mješovite robe)</w:t>
      </w: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površina: 8,2  m2</w:t>
      </w:r>
    </w:p>
    <w:p w:rsidR="006649EA" w:rsidRDefault="006649EA" w:rsidP="006649E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>- početna cijena: 52,00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6649EA" w:rsidRDefault="006649EA" w:rsidP="006649EA">
      <w:pPr>
        <w:jc w:val="both"/>
        <w:rPr>
          <w:rFonts w:ascii="Arial" w:hAnsi="Arial" w:cs="Arial"/>
          <w:b/>
          <w:u w:val="single"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 Odlukom o cijenama zakupa poslo</w:t>
      </w:r>
      <w:r w:rsidR="00AC51AE">
        <w:rPr>
          <w:rFonts w:ascii="Arial" w:hAnsi="Arial" w:cs="Arial"/>
          <w:b/>
          <w:lang w:val="sr-Latn-CS"/>
        </w:rPr>
        <w:t xml:space="preserve">vnih prostora i tezgi broj </w:t>
      </w:r>
      <w:r>
        <w:rPr>
          <w:rFonts w:ascii="Arial" w:hAnsi="Arial" w:cs="Arial"/>
          <w:b/>
          <w:lang w:val="sr-Latn-CS"/>
        </w:rPr>
        <w:t xml:space="preserve"> 3185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od 14.11.2007. godine,koje su umanjene za 20%.</w:t>
      </w:r>
    </w:p>
    <w:p w:rsidR="006649EA" w:rsidRDefault="006649EA" w:rsidP="006649EA">
      <w:pPr>
        <w:jc w:val="both"/>
        <w:rPr>
          <w:rFonts w:ascii="Arial" w:hAnsi="Arial" w:cs="Arial"/>
          <w:b/>
          <w:lang w:val="sr-Latn-CS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poslovnog prostora nije uračunat PDV, kao ni zavisni troškovi (električna energija, voda, itd.).</w:t>
      </w: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 je određeno Pravilnikom o pijačnom redu na pijacama u Podgorici.</w:t>
      </w: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lang w:val="hr-HR"/>
        </w:rPr>
      </w:pPr>
    </w:p>
    <w:p w:rsidR="006649EA" w:rsidRDefault="006649EA" w:rsidP="006649EA">
      <w:pPr>
        <w:jc w:val="both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1. Obaveza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a) fizička lica – ovjerenu kopiju lične karte i dokaz o izvršenoj uplati garantnog depozita u iznosu od 2% od vrijednosti ponude na žiro račun    550 – 8435 – 95; 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b) pravna lica i preduzetnici – ovjerenu kopiju izvoda iz centralnog registra Privrednog suda u Podgorici, rešenje o poreskom indetifikacionom broju,  bilans stanja i uspjeha i karton deponovanih potpisa i garancija banke u visini od 2% od vrijednosti ponude;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c) pravo učešća po javnom pozivu nemaju fizička i pravna lica, odnosno  preduzetnici koji imaju neizmirene finansijske obaveze prema Društvu «Tržnice i pijace»  po osnovu zakupa  ili drugih troškova koji proizilaze iz ranije zaključenih ugovora, kao ni članovi njihovog porodičnog domaćinstva (bračni drug, djeca ili roditelji).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2. Vrijeme i mjesto otkupa dokumentacije;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124. od 08-14.00 sati, počev od 22.09.2015. godine do 01.10.2015. godine.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tenderske dokumentacije po Pozivu broj 2/15 potrebno je izvršiti uplatu u iznosu od 10,00 eura na žiro račun 550 – 8435 – 95, sa naznakom «za podizanje dokumentacije».</w:t>
      </w: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ponuđaćem.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nadležnog suda i da istu preda na arhivi ovog Društva.  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 sati zaključno sa 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01.10.2015.godine do 10.00 časova, neposrednom predajom na arhivi «Tržnice i pijace» d.o.o.- Podgorica Ul. Oktobarske revolucije br. 124.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Ponude (1 original)  dostaviti u zapečaćenom kovertu s naznakom «NE OTVARATI», takođe navesti broj tendera i broj poslovnog prostora za koji se daje ponuda na adresu: «Tržnice i pijace» d.o.o. – Podgorica, Ul. Oktobarske revolucije br. 124.</w:t>
      </w: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zainteresovani ponuđači će biti održano 01.10.2015.godine u 10.05 časova u prostorijama «Tržnice i pijace» d.o.o.- Podgorica Ul. Oktobarske revolucije br. 124.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</w:p>
    <w:p w:rsidR="006649EA" w:rsidRDefault="006649EA" w:rsidP="006649EA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>6. Rok za donošenje odluke: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 na nadmetanju će biti obaviješteni o ishodu istog najkasnije u roku do 3 dana od dana otvaranja ponuda. Sa najpovoljnijim ponuđačem zaključiće se Ugovor o zakupu poslovnog prostora, zaključno sa 31.12.2015.godine, uz mogućnost produžetka pod uslovima koji će biti utvrđeni ugovorom o zakupu.</w:t>
      </w:r>
    </w:p>
    <w:p w:rsidR="006649EA" w:rsidRDefault="006649EA" w:rsidP="006649EA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6649EA" w:rsidRDefault="006649EA" w:rsidP="006649EA">
      <w:pPr>
        <w:ind w:right="-720"/>
        <w:jc w:val="center"/>
        <w:rPr>
          <w:rFonts w:ascii="Arial" w:hAnsi="Arial" w:cs="Arial"/>
          <w:b/>
          <w:lang w:val="hr-HR"/>
        </w:rPr>
      </w:pPr>
    </w:p>
    <w:p w:rsidR="006649EA" w:rsidRDefault="006649EA" w:rsidP="006649EA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br.tel.  069-370-370 </w:t>
      </w:r>
    </w:p>
    <w:p w:rsidR="006649EA" w:rsidRDefault="006649EA" w:rsidP="006649EA">
      <w:pPr>
        <w:rPr>
          <w:rFonts w:ascii="Arial" w:hAnsi="Arial" w:cs="Arial"/>
        </w:rPr>
      </w:pPr>
    </w:p>
    <w:p w:rsidR="006649EA" w:rsidRDefault="006649EA" w:rsidP="006649EA">
      <w:pPr>
        <w:rPr>
          <w:rFonts w:ascii="Arial" w:hAnsi="Arial" w:cs="Arial"/>
        </w:rPr>
      </w:pPr>
    </w:p>
    <w:p w:rsidR="003410DC" w:rsidRDefault="00F45F40"/>
    <w:sectPr w:rsidR="003410DC" w:rsidSect="0063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49EA"/>
    <w:rsid w:val="00211FD3"/>
    <w:rsid w:val="004C6F5C"/>
    <w:rsid w:val="00636AFC"/>
    <w:rsid w:val="006649EA"/>
    <w:rsid w:val="00894B6C"/>
    <w:rsid w:val="00901559"/>
    <w:rsid w:val="00AC51AE"/>
    <w:rsid w:val="00BC0F80"/>
    <w:rsid w:val="00F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Biljana</cp:lastModifiedBy>
  <cp:revision>2</cp:revision>
  <cp:lastPrinted>2015-09-21T10:06:00Z</cp:lastPrinted>
  <dcterms:created xsi:type="dcterms:W3CDTF">2015-09-22T12:36:00Z</dcterms:created>
  <dcterms:modified xsi:type="dcterms:W3CDTF">2015-09-22T12:36:00Z</dcterms:modified>
</cp:coreProperties>
</file>